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862DB">
              <w:t>13.04.2022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862DB">
            <w:pPr>
              <w:tabs>
                <w:tab w:val="left" w:pos="3123"/>
                <w:tab w:val="left" w:pos="3270"/>
              </w:tabs>
              <w:jc w:val="right"/>
            </w:pPr>
            <w:r w:rsidRPr="00360CF1">
              <w:t xml:space="preserve">№ </w:t>
            </w:r>
            <w:r w:rsidR="006862DB">
              <w:t>856</w:t>
            </w:r>
            <w:bookmarkStart w:id="0" w:name="_GoBack"/>
            <w:bookmarkEnd w:id="0"/>
            <w:r w:rsidRPr="00360CF1">
              <w:t xml:space="preserve">          </w:t>
            </w:r>
          </w:p>
        </w:tc>
      </w:tr>
    </w:tbl>
    <w:p w:rsidR="00A27B69" w:rsidRPr="00BD61A7" w:rsidRDefault="00A27B69" w:rsidP="00A27B69">
      <w:pPr>
        <w:ind w:right="5103"/>
      </w:pPr>
    </w:p>
    <w:p w:rsidR="002953D5" w:rsidRPr="00BD61A7" w:rsidRDefault="002953D5" w:rsidP="00F55E73">
      <w:pPr>
        <w:adjustRightInd w:val="0"/>
        <w:jc w:val="both"/>
        <w:outlineLvl w:val="0"/>
      </w:pPr>
    </w:p>
    <w:p w:rsidR="00431882" w:rsidRDefault="00431882" w:rsidP="00431882">
      <w:pPr>
        <w:tabs>
          <w:tab w:val="left" w:pos="-4395"/>
          <w:tab w:val="left" w:pos="0"/>
        </w:tabs>
        <w:ind w:right="5103"/>
        <w:jc w:val="both"/>
      </w:pPr>
      <w:r>
        <w:t xml:space="preserve">О внесении изменений в приложение 1 к постановлению администрации района от 18.11.2019 № 2292                </w:t>
      </w:r>
      <w:proofErr w:type="gramStart"/>
      <w:r>
        <w:t xml:space="preserve">   «</w:t>
      </w:r>
      <w:proofErr w:type="gramEnd"/>
      <w:r>
        <w:t>О мероприятиях по улучшению условий и охраны труда в районе на 2020–2022 годы»</w:t>
      </w:r>
    </w:p>
    <w:p w:rsidR="00431882" w:rsidRDefault="00431882" w:rsidP="00431882">
      <w:pPr>
        <w:rPr>
          <w:sz w:val="24"/>
        </w:rPr>
      </w:pPr>
    </w:p>
    <w:p w:rsidR="00431882" w:rsidRDefault="00431882" w:rsidP="00431882">
      <w:pPr>
        <w:rPr>
          <w:sz w:val="24"/>
        </w:rPr>
      </w:pPr>
    </w:p>
    <w:p w:rsidR="00431882" w:rsidRDefault="00431882" w:rsidP="00431882">
      <w:pPr>
        <w:autoSpaceDE w:val="0"/>
        <w:autoSpaceDN w:val="0"/>
        <w:adjustRightInd w:val="0"/>
        <w:ind w:firstLine="709"/>
        <w:jc w:val="both"/>
        <w:rPr>
          <w:color w:val="000000" w:themeColor="text1"/>
        </w:rPr>
      </w:pPr>
      <w:r>
        <w:t xml:space="preserve">В целях приведения муниципального правового акта администрации района в соответствие с действующим законодательством: </w:t>
      </w:r>
    </w:p>
    <w:p w:rsidR="00431882" w:rsidRDefault="00431882" w:rsidP="00431882">
      <w:pPr>
        <w:ind w:firstLine="709"/>
        <w:jc w:val="both"/>
      </w:pPr>
    </w:p>
    <w:p w:rsidR="00431882" w:rsidRDefault="00431882" w:rsidP="00431882">
      <w:pPr>
        <w:tabs>
          <w:tab w:val="left" w:pos="-4395"/>
          <w:tab w:val="left" w:pos="0"/>
        </w:tabs>
        <w:ind w:firstLine="709"/>
        <w:jc w:val="both"/>
      </w:pPr>
      <w:r>
        <w:t xml:space="preserve">1. Внести в приложение 1 к постановлению администрации района                     от 18.11.2019 № 2292 «О мероприятиях по улучшению условий и охраны труда в районе на 2020–2022 годы» следующие изменения: </w:t>
      </w:r>
    </w:p>
    <w:p w:rsidR="00431882" w:rsidRDefault="00431882" w:rsidP="00431882">
      <w:pPr>
        <w:widowControl w:val="0"/>
        <w:autoSpaceDE w:val="0"/>
        <w:autoSpaceDN w:val="0"/>
        <w:adjustRightInd w:val="0"/>
        <w:ind w:firstLine="709"/>
        <w:jc w:val="both"/>
        <w:outlineLvl w:val="1"/>
      </w:pPr>
      <w:r>
        <w:t xml:space="preserve">1.1. В строке 9 раздела </w:t>
      </w:r>
      <w:r>
        <w:rPr>
          <w:lang w:val="en-US"/>
        </w:rPr>
        <w:t>I</w:t>
      </w:r>
      <w:r w:rsidRPr="00431882">
        <w:t xml:space="preserve"> </w:t>
      </w:r>
      <w:r>
        <w:t>«</w:t>
      </w:r>
      <w:r>
        <w:rPr>
          <w:color w:val="000000" w:themeColor="text1"/>
        </w:rPr>
        <w:t>Правовое, нормативное, информационное обеспечение охраны труда, пропаганда улучшения условий и безопасности труда»</w:t>
      </w:r>
      <w:r>
        <w:t xml:space="preserve"> слова «Проводить анализ» заменить словами «Организовывать                         и проводить мониторинг».</w:t>
      </w:r>
    </w:p>
    <w:p w:rsidR="00431882" w:rsidRDefault="00431882" w:rsidP="00431882">
      <w:pPr>
        <w:widowControl w:val="0"/>
        <w:autoSpaceDE w:val="0"/>
        <w:autoSpaceDN w:val="0"/>
        <w:adjustRightInd w:val="0"/>
        <w:ind w:firstLine="709"/>
        <w:jc w:val="both"/>
        <w:outlineLvl w:val="1"/>
      </w:pPr>
      <w:r>
        <w:t xml:space="preserve">1.2. В строке 2 раздела </w:t>
      </w:r>
      <w:r>
        <w:rPr>
          <w:color w:val="000000" w:themeColor="text1"/>
        </w:rPr>
        <w:t>II. «Совершенствование системы управления охраной труда»</w:t>
      </w:r>
      <w:r>
        <w:t xml:space="preserve"> слова «Осуществлять сбор и обработку информации </w:t>
      </w:r>
      <w:r w:rsidR="00870D17">
        <w:t xml:space="preserve">                                                </w:t>
      </w:r>
      <w:r>
        <w:t>о состоянии» заменить словами «Организовывать и проводить мониторинг состояния».</w:t>
      </w:r>
    </w:p>
    <w:p w:rsidR="00431882" w:rsidRDefault="00431882" w:rsidP="00431882">
      <w:pPr>
        <w:autoSpaceDE w:val="0"/>
        <w:autoSpaceDN w:val="0"/>
        <w:adjustRightInd w:val="0"/>
        <w:ind w:firstLine="709"/>
        <w:jc w:val="both"/>
      </w:pPr>
    </w:p>
    <w:p w:rsidR="00431882" w:rsidRDefault="00431882" w:rsidP="00431882">
      <w:pPr>
        <w:autoSpaceDE w:val="0"/>
        <w:autoSpaceDN w:val="0"/>
        <w:adjustRightInd w:val="0"/>
        <w:ind w:firstLine="709"/>
        <w:jc w:val="both"/>
      </w:pPr>
      <w:r>
        <w:t>2. Контроль за выполнением постановления возложить на заместителя главы района по экономике и финансам Т.А. Колокольцеву.</w:t>
      </w:r>
    </w:p>
    <w:p w:rsidR="00431882" w:rsidRDefault="00431882" w:rsidP="00431882">
      <w:pPr>
        <w:ind w:firstLine="709"/>
        <w:jc w:val="both"/>
        <w:rPr>
          <w:sz w:val="24"/>
        </w:rPr>
      </w:pPr>
    </w:p>
    <w:p w:rsidR="00431882" w:rsidRDefault="00431882" w:rsidP="00431882">
      <w:pPr>
        <w:adjustRightInd w:val="0"/>
        <w:jc w:val="both"/>
        <w:outlineLvl w:val="0"/>
        <w:rPr>
          <w:szCs w:val="20"/>
        </w:rPr>
      </w:pPr>
    </w:p>
    <w:p w:rsidR="00431882" w:rsidRDefault="00431882" w:rsidP="00431882">
      <w:pPr>
        <w:adjustRightInd w:val="0"/>
        <w:jc w:val="both"/>
        <w:outlineLvl w:val="0"/>
        <w:rPr>
          <w:szCs w:val="20"/>
        </w:rPr>
      </w:pPr>
    </w:p>
    <w:p w:rsidR="0016155A" w:rsidRDefault="00487BE9" w:rsidP="00D062A5">
      <w:pPr>
        <w:tabs>
          <w:tab w:val="left" w:pos="0"/>
        </w:tabs>
        <w:jc w:val="both"/>
        <w:rPr>
          <w:szCs w:val="20"/>
        </w:rPr>
      </w:pPr>
      <w:r>
        <w:rPr>
          <w:szCs w:val="24"/>
        </w:rPr>
        <w:t>Глава района                                                                                        Б.А. Саломати</w:t>
      </w:r>
      <w:r w:rsidR="00A35CA9">
        <w:rPr>
          <w:szCs w:val="24"/>
        </w:rPr>
        <w:t>н</w:t>
      </w:r>
    </w:p>
    <w:p w:rsidR="0016155A" w:rsidRDefault="0016155A" w:rsidP="001238F8">
      <w:pPr>
        <w:jc w:val="both"/>
        <w:rPr>
          <w:szCs w:val="20"/>
        </w:rPr>
      </w:pPr>
    </w:p>
    <w:p w:rsidR="0016155A" w:rsidRDefault="0016155A" w:rsidP="001238F8">
      <w:pPr>
        <w:jc w:val="both"/>
        <w:rPr>
          <w:szCs w:val="20"/>
        </w:rPr>
      </w:pPr>
    </w:p>
    <w:p w:rsidR="0016155A" w:rsidRDefault="0016155A" w:rsidP="001238F8">
      <w:pPr>
        <w:jc w:val="both"/>
        <w:rPr>
          <w:szCs w:val="20"/>
        </w:rPr>
      </w:pPr>
    </w:p>
    <w:sectPr w:rsidR="0016155A" w:rsidSect="00D57664">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8D" w:rsidRDefault="00B3708D">
      <w:r>
        <w:separator/>
      </w:r>
    </w:p>
  </w:endnote>
  <w:endnote w:type="continuationSeparator" w:id="0">
    <w:p w:rsidR="00B3708D" w:rsidRDefault="00B3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8D" w:rsidRDefault="00B3708D">
      <w:r>
        <w:separator/>
      </w:r>
    </w:p>
  </w:footnote>
  <w:footnote w:type="continuationSeparator" w:id="0">
    <w:p w:rsidR="00B3708D" w:rsidRDefault="00B3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rsidR="00B3708D" w:rsidRDefault="00B3708D" w:rsidP="004B7D3E">
        <w:pPr>
          <w:pStyle w:val="a4"/>
          <w:jc w:val="center"/>
        </w:pPr>
        <w:r>
          <w:fldChar w:fldCharType="begin"/>
        </w:r>
        <w:r>
          <w:instrText>PAGE   \* MERGEFORMAT</w:instrText>
        </w:r>
        <w:r>
          <w:fldChar w:fldCharType="separate"/>
        </w:r>
        <w:r w:rsidR="006862DB">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AE5479"/>
    <w:multiLevelType w:val="hybridMultilevel"/>
    <w:tmpl w:val="2EC2270E"/>
    <w:lvl w:ilvl="0" w:tplc="B3DA564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814C9"/>
    <w:multiLevelType w:val="hybridMultilevel"/>
    <w:tmpl w:val="1AE6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FC221C"/>
    <w:multiLevelType w:val="hybridMultilevel"/>
    <w:tmpl w:val="694E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8" w15:restartNumberingAfterBreak="0">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15:restartNumberingAfterBreak="0">
    <w:nsid w:val="370D3784"/>
    <w:multiLevelType w:val="hybridMultilevel"/>
    <w:tmpl w:val="D6528A88"/>
    <w:lvl w:ilvl="0" w:tplc="4ECAF5D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79672B"/>
    <w:multiLevelType w:val="hybridMultilevel"/>
    <w:tmpl w:val="6782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0" w15:restartNumberingAfterBreak="0">
    <w:nsid w:val="6C04132A"/>
    <w:multiLevelType w:val="hybridMultilevel"/>
    <w:tmpl w:val="3FDA1B16"/>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35"/>
  </w:num>
  <w:num w:numId="5">
    <w:abstractNumId w:val="41"/>
  </w:num>
  <w:num w:numId="6">
    <w:abstractNumId w:val="7"/>
  </w:num>
  <w:num w:numId="7">
    <w:abstractNumId w:val="20"/>
  </w:num>
  <w:num w:numId="8">
    <w:abstractNumId w:val="5"/>
  </w:num>
  <w:num w:numId="9">
    <w:abstractNumId w:val="13"/>
  </w:num>
  <w:num w:numId="10">
    <w:abstractNumId w:val="22"/>
  </w:num>
  <w:num w:numId="11">
    <w:abstractNumId w:val="21"/>
  </w:num>
  <w:num w:numId="12">
    <w:abstractNumId w:val="36"/>
  </w:num>
  <w:num w:numId="13">
    <w:abstractNumId w:val="33"/>
  </w:num>
  <w:num w:numId="14">
    <w:abstractNumId w:val="25"/>
  </w:num>
  <w:num w:numId="15">
    <w:abstractNumId w:val="0"/>
  </w:num>
  <w:num w:numId="16">
    <w:abstractNumId w:val="16"/>
  </w:num>
  <w:num w:numId="17">
    <w:abstractNumId w:val="23"/>
  </w:num>
  <w:num w:numId="18">
    <w:abstractNumId w:val="38"/>
  </w:num>
  <w:num w:numId="19">
    <w:abstractNumId w:val="44"/>
  </w:num>
  <w:num w:numId="20">
    <w:abstractNumId w:val="12"/>
  </w:num>
  <w:num w:numId="21">
    <w:abstractNumId w:val="32"/>
  </w:num>
  <w:num w:numId="22">
    <w:abstractNumId w:val="26"/>
  </w:num>
  <w:num w:numId="23">
    <w:abstractNumId w:val="43"/>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num>
  <w:num w:numId="31">
    <w:abstractNumId w:val="14"/>
  </w:num>
  <w:num w:numId="32">
    <w:abstractNumId w:val="42"/>
  </w:num>
  <w:num w:numId="33">
    <w:abstractNumId w:val="28"/>
  </w:num>
  <w:num w:numId="34">
    <w:abstractNumId w:val="9"/>
  </w:num>
  <w:num w:numId="35">
    <w:abstractNumId w:val="15"/>
  </w:num>
  <w:num w:numId="36">
    <w:abstractNumId w:val="30"/>
  </w:num>
  <w:num w:numId="37">
    <w:abstractNumId w:val="24"/>
  </w:num>
  <w:num w:numId="38">
    <w:abstractNumId w:val="40"/>
  </w:num>
  <w:num w:numId="39">
    <w:abstractNumId w:val="8"/>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2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33F44"/>
    <w:rsid w:val="001359AA"/>
    <w:rsid w:val="00142A70"/>
    <w:rsid w:val="00143E47"/>
    <w:rsid w:val="00143EEF"/>
    <w:rsid w:val="0014484B"/>
    <w:rsid w:val="0014488B"/>
    <w:rsid w:val="001448CA"/>
    <w:rsid w:val="00144C10"/>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A75BE"/>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804"/>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1882"/>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2DB"/>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0D17"/>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BBA"/>
    <w:rsid w:val="00B206EA"/>
    <w:rsid w:val="00B21C93"/>
    <w:rsid w:val="00B232F0"/>
    <w:rsid w:val="00B23CED"/>
    <w:rsid w:val="00B243D4"/>
    <w:rsid w:val="00B30B4C"/>
    <w:rsid w:val="00B339F1"/>
    <w:rsid w:val="00B3447F"/>
    <w:rsid w:val="00B34FBE"/>
    <w:rsid w:val="00B3708D"/>
    <w:rsid w:val="00B371B3"/>
    <w:rsid w:val="00B41A6F"/>
    <w:rsid w:val="00B42862"/>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2964"/>
    <w:rsid w:val="00BD10AD"/>
    <w:rsid w:val="00BD16C6"/>
    <w:rsid w:val="00BD1718"/>
    <w:rsid w:val="00BD17EE"/>
    <w:rsid w:val="00BD4EED"/>
    <w:rsid w:val="00BD61A7"/>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664"/>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227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3">
    <w:name w:val="Автозамена"/>
    <w:uiPriority w:val="99"/>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834896">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27028733">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1C60-E63C-477B-9DC1-3FB7B04A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2022-04-12T04:20:00Z</cp:lastPrinted>
  <dcterms:created xsi:type="dcterms:W3CDTF">2022-04-14T06:05:00Z</dcterms:created>
  <dcterms:modified xsi:type="dcterms:W3CDTF">2022-04-14T06:05:00Z</dcterms:modified>
</cp:coreProperties>
</file>